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7137" w14:textId="77777777" w:rsidR="00D478EA" w:rsidRDefault="00D478EA" w:rsidP="003B4A8C">
      <w:pPr>
        <w:jc w:val="center"/>
        <w:rPr>
          <w:b/>
          <w:bCs/>
        </w:rPr>
      </w:pPr>
    </w:p>
    <w:p w14:paraId="126F4514" w14:textId="77777777" w:rsidR="00D478EA" w:rsidRDefault="00D478EA" w:rsidP="003B4A8C">
      <w:pPr>
        <w:jc w:val="center"/>
        <w:rPr>
          <w:b/>
          <w:bCs/>
        </w:rPr>
      </w:pPr>
    </w:p>
    <w:p w14:paraId="44F4F3AF" w14:textId="2867C1D0" w:rsidR="003B4A8C" w:rsidRPr="0063494C" w:rsidRDefault="00356971" w:rsidP="003B4A8C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</w:t>
      </w:r>
      <w:r w:rsidR="003B4A8C" w:rsidRPr="0063494C">
        <w:rPr>
          <w:rFonts w:cstheme="minorHAnsi"/>
          <w:b/>
          <w:bCs/>
          <w:sz w:val="24"/>
          <w:szCs w:val="24"/>
        </w:rPr>
        <w:t>isponibles las bases del Fondo Concursable de Aguas del Altiplano</w:t>
      </w:r>
    </w:p>
    <w:p w14:paraId="55199D36" w14:textId="77777777" w:rsidR="00FC086F" w:rsidRPr="0063494C" w:rsidRDefault="00FC086F" w:rsidP="003B4A8C">
      <w:pPr>
        <w:jc w:val="center"/>
        <w:rPr>
          <w:rFonts w:cstheme="minorHAnsi"/>
          <w:b/>
          <w:bCs/>
          <w:sz w:val="24"/>
          <w:szCs w:val="24"/>
        </w:rPr>
      </w:pPr>
    </w:p>
    <w:p w14:paraId="126096DA" w14:textId="127CA8DA" w:rsidR="00D478EA" w:rsidRPr="0063494C" w:rsidRDefault="00D478EA" w:rsidP="00FC086F">
      <w:pPr>
        <w:pStyle w:val="Prrafodelista"/>
        <w:numPr>
          <w:ilvl w:val="0"/>
          <w:numId w:val="2"/>
        </w:numPr>
        <w:tabs>
          <w:tab w:val="left" w:pos="1395"/>
        </w:tabs>
        <w:jc w:val="both"/>
        <w:rPr>
          <w:rFonts w:cstheme="minorHAnsi"/>
          <w:sz w:val="24"/>
          <w:szCs w:val="24"/>
        </w:rPr>
      </w:pPr>
      <w:r w:rsidRPr="0063494C">
        <w:rPr>
          <w:rFonts w:cstheme="minorHAnsi"/>
          <w:sz w:val="24"/>
          <w:szCs w:val="24"/>
        </w:rPr>
        <w:t xml:space="preserve">El proceso de postulación </w:t>
      </w:r>
      <w:r w:rsidR="00356971">
        <w:rPr>
          <w:rFonts w:cstheme="minorHAnsi"/>
          <w:sz w:val="24"/>
          <w:szCs w:val="24"/>
        </w:rPr>
        <w:t xml:space="preserve">al programa será </w:t>
      </w:r>
      <w:r w:rsidRPr="0063494C">
        <w:rPr>
          <w:rFonts w:cstheme="minorHAnsi"/>
          <w:sz w:val="24"/>
          <w:szCs w:val="24"/>
        </w:rPr>
        <w:t xml:space="preserve">entre el </w:t>
      </w:r>
      <w:r w:rsidRPr="0063494C">
        <w:rPr>
          <w:rFonts w:cstheme="minorHAnsi"/>
          <w:sz w:val="24"/>
          <w:szCs w:val="24"/>
        </w:rPr>
        <w:t>4 de mayo y el 1</w:t>
      </w:r>
      <w:r w:rsidR="00356971">
        <w:rPr>
          <w:rFonts w:cstheme="minorHAnsi"/>
          <w:sz w:val="24"/>
          <w:szCs w:val="24"/>
        </w:rPr>
        <w:t>9</w:t>
      </w:r>
      <w:r w:rsidRPr="0063494C">
        <w:rPr>
          <w:rFonts w:cstheme="minorHAnsi"/>
          <w:sz w:val="24"/>
          <w:szCs w:val="24"/>
        </w:rPr>
        <w:t xml:space="preserve"> de junio de</w:t>
      </w:r>
      <w:r w:rsidR="00FC086F" w:rsidRPr="0063494C">
        <w:rPr>
          <w:rFonts w:cstheme="minorHAnsi"/>
          <w:sz w:val="24"/>
          <w:szCs w:val="24"/>
        </w:rPr>
        <w:t>l presente año, los proyectos deben estar enfocado</w:t>
      </w:r>
      <w:r w:rsidR="00356971">
        <w:rPr>
          <w:rFonts w:cstheme="minorHAnsi"/>
          <w:sz w:val="24"/>
          <w:szCs w:val="24"/>
        </w:rPr>
        <w:t>s</w:t>
      </w:r>
      <w:r w:rsidR="00FC086F" w:rsidRPr="0063494C">
        <w:rPr>
          <w:rFonts w:cstheme="minorHAnsi"/>
          <w:sz w:val="24"/>
          <w:szCs w:val="24"/>
        </w:rPr>
        <w:t xml:space="preserve"> en una de las </w:t>
      </w:r>
      <w:r w:rsidR="00FC086F" w:rsidRPr="0063494C">
        <w:rPr>
          <w:rFonts w:cstheme="minorHAnsi"/>
          <w:sz w:val="24"/>
          <w:szCs w:val="24"/>
        </w:rPr>
        <w:t>tres líneas de financiamiento</w:t>
      </w:r>
      <w:r w:rsidR="00FC086F" w:rsidRPr="0063494C">
        <w:rPr>
          <w:rFonts w:cstheme="minorHAnsi"/>
          <w:sz w:val="24"/>
          <w:szCs w:val="24"/>
        </w:rPr>
        <w:t>.</w:t>
      </w:r>
    </w:p>
    <w:p w14:paraId="5E31F842" w14:textId="77777777" w:rsidR="00D478EA" w:rsidRPr="0063494C" w:rsidRDefault="00D478EA" w:rsidP="004E113D">
      <w:pPr>
        <w:jc w:val="both"/>
        <w:rPr>
          <w:rFonts w:cstheme="minorHAnsi"/>
          <w:sz w:val="24"/>
          <w:szCs w:val="24"/>
        </w:rPr>
      </w:pPr>
    </w:p>
    <w:p w14:paraId="043567FB" w14:textId="0B74464B" w:rsidR="003B4A8C" w:rsidRPr="0063494C" w:rsidRDefault="003B4A8C" w:rsidP="004E113D">
      <w:pPr>
        <w:jc w:val="both"/>
        <w:rPr>
          <w:rFonts w:cstheme="minorHAnsi"/>
          <w:sz w:val="24"/>
          <w:szCs w:val="24"/>
        </w:rPr>
      </w:pPr>
      <w:r w:rsidRPr="0063494C">
        <w:rPr>
          <w:rFonts w:cstheme="minorHAnsi"/>
          <w:sz w:val="24"/>
          <w:szCs w:val="24"/>
        </w:rPr>
        <w:t>Aguas del Altiplano informó que ya se encuentran disponibles en su sitio web las bases de postulación del Fondo Concursable de Desarrollo Comunitario 2026</w:t>
      </w:r>
      <w:r w:rsidR="005A661C" w:rsidRPr="0063494C">
        <w:rPr>
          <w:rFonts w:cstheme="minorHAnsi"/>
          <w:sz w:val="24"/>
          <w:szCs w:val="24"/>
        </w:rPr>
        <w:t xml:space="preserve"> de Aguas del Altiplano</w:t>
      </w:r>
      <w:r w:rsidRPr="0063494C">
        <w:rPr>
          <w:rFonts w:cstheme="minorHAnsi"/>
          <w:sz w:val="24"/>
          <w:szCs w:val="24"/>
        </w:rPr>
        <w:t>, iniciativa que busca apoyar proyectos de organizaciones sociales orientados a</w:t>
      </w:r>
      <w:r w:rsidR="00250E24" w:rsidRPr="0063494C">
        <w:rPr>
          <w:rFonts w:cstheme="minorHAnsi"/>
          <w:sz w:val="24"/>
          <w:szCs w:val="24"/>
        </w:rPr>
        <w:t xml:space="preserve"> aportar al</w:t>
      </w:r>
      <w:r w:rsidRPr="0063494C">
        <w:rPr>
          <w:rFonts w:cstheme="minorHAnsi"/>
          <w:sz w:val="24"/>
          <w:szCs w:val="24"/>
        </w:rPr>
        <w:t xml:space="preserve"> mejoramiento de la calidad de vida de las comunidades</w:t>
      </w:r>
      <w:r w:rsidR="00250E24" w:rsidRPr="0063494C">
        <w:rPr>
          <w:rFonts w:cstheme="minorHAnsi"/>
          <w:sz w:val="24"/>
          <w:szCs w:val="24"/>
        </w:rPr>
        <w:t>.</w:t>
      </w:r>
    </w:p>
    <w:p w14:paraId="0FE2AEC6" w14:textId="6B1C6763" w:rsidR="003B4A8C" w:rsidRPr="0063494C" w:rsidRDefault="003B4A8C" w:rsidP="004E113D">
      <w:pPr>
        <w:jc w:val="both"/>
        <w:rPr>
          <w:rFonts w:cstheme="minorHAnsi"/>
          <w:sz w:val="24"/>
          <w:szCs w:val="24"/>
        </w:rPr>
      </w:pPr>
      <w:r w:rsidRPr="0063494C">
        <w:rPr>
          <w:rFonts w:cstheme="minorHAnsi"/>
          <w:sz w:val="24"/>
          <w:szCs w:val="24"/>
        </w:rPr>
        <w:t xml:space="preserve">El Fondo Concursable, que en 2026 desarrolla su decimoquinta versión, está dirigido a organizaciones </w:t>
      </w:r>
      <w:r w:rsidR="004E113D" w:rsidRPr="0063494C">
        <w:rPr>
          <w:rFonts w:cstheme="minorHAnsi"/>
          <w:sz w:val="24"/>
          <w:szCs w:val="24"/>
        </w:rPr>
        <w:t xml:space="preserve">presentes en </w:t>
      </w:r>
      <w:r w:rsidRPr="0063494C">
        <w:rPr>
          <w:rFonts w:cstheme="minorHAnsi"/>
          <w:sz w:val="24"/>
          <w:szCs w:val="24"/>
        </w:rPr>
        <w:t>Arica, Iquique, Alto Hospicio, Pozo Almonte, La Tirana, Pica, Matilla, Huara y Pisagua.</w:t>
      </w:r>
    </w:p>
    <w:p w14:paraId="0657AA50" w14:textId="77777777" w:rsidR="003B4A8C" w:rsidRPr="0063494C" w:rsidRDefault="003B4A8C" w:rsidP="004E113D">
      <w:pPr>
        <w:jc w:val="both"/>
        <w:rPr>
          <w:rFonts w:cstheme="minorHAnsi"/>
          <w:sz w:val="24"/>
          <w:szCs w:val="24"/>
        </w:rPr>
      </w:pPr>
      <w:r w:rsidRPr="0063494C">
        <w:rPr>
          <w:rFonts w:cstheme="minorHAnsi"/>
          <w:sz w:val="24"/>
          <w:szCs w:val="24"/>
        </w:rPr>
        <w:t>De acuerdo con lo establecido en las bases, el proceso de postulación se realizará en modalidad 100% online, a través del sitio web www.aguasdelaltiplano.cl, permitiendo a las organizaciones presentar sus iniciativas entre el 4 de mayo y el 19 de junio de 2026, hasta las 17:00 horas. En total, el fondo contempla un monto de $50 millones para financiar proyectos comunitarios durante este año.</w:t>
      </w:r>
    </w:p>
    <w:p w14:paraId="293C0B07" w14:textId="5CE60E34" w:rsidR="003B4A8C" w:rsidRPr="0063494C" w:rsidRDefault="003B4A8C" w:rsidP="004E113D">
      <w:pPr>
        <w:jc w:val="both"/>
        <w:rPr>
          <w:rFonts w:cstheme="minorHAnsi"/>
          <w:sz w:val="24"/>
          <w:szCs w:val="24"/>
        </w:rPr>
      </w:pPr>
      <w:r w:rsidRPr="0063494C">
        <w:rPr>
          <w:rFonts w:cstheme="minorHAnsi"/>
          <w:sz w:val="24"/>
          <w:szCs w:val="24"/>
        </w:rPr>
        <w:t>Las organizaciones interesadas podrán postular proyectos en una de las tres líneas de financiamiento consideradas en esta versión:</w:t>
      </w:r>
    </w:p>
    <w:p w14:paraId="7F7FCF33" w14:textId="77777777" w:rsidR="003B4A8C" w:rsidRPr="0063494C" w:rsidRDefault="003B4A8C" w:rsidP="004E113D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3494C">
        <w:rPr>
          <w:rFonts w:cstheme="minorHAnsi"/>
          <w:sz w:val="24"/>
          <w:szCs w:val="24"/>
        </w:rPr>
        <w:t>Mejoramiento de espacios comunitarios e infraestructura sanitaria,</w:t>
      </w:r>
    </w:p>
    <w:p w14:paraId="653CD88D" w14:textId="77777777" w:rsidR="003B4A8C" w:rsidRPr="0063494C" w:rsidRDefault="003B4A8C" w:rsidP="004E113D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3494C">
        <w:rPr>
          <w:rFonts w:cstheme="minorHAnsi"/>
          <w:sz w:val="24"/>
          <w:szCs w:val="24"/>
        </w:rPr>
        <w:t>Equipamiento de sedes comunitarias, organizaciones sociales y deportivas, y</w:t>
      </w:r>
    </w:p>
    <w:p w14:paraId="6A4C9155" w14:textId="77777777" w:rsidR="003B4A8C" w:rsidRPr="0063494C" w:rsidRDefault="003B4A8C" w:rsidP="004E113D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3494C">
        <w:rPr>
          <w:rFonts w:cstheme="minorHAnsi"/>
          <w:sz w:val="24"/>
          <w:szCs w:val="24"/>
        </w:rPr>
        <w:t>Medio ambiente y buen uso del recurso hídrico, promoviendo iniciativas sustentables y una gestión responsable del agua.</w:t>
      </w:r>
    </w:p>
    <w:p w14:paraId="6CDCD043" w14:textId="6D79949A" w:rsidR="003B4A8C" w:rsidRPr="0063494C" w:rsidRDefault="004E113D" w:rsidP="004E113D">
      <w:pPr>
        <w:jc w:val="both"/>
        <w:rPr>
          <w:rFonts w:cstheme="minorHAnsi"/>
          <w:sz w:val="24"/>
          <w:szCs w:val="24"/>
        </w:rPr>
      </w:pPr>
      <w:r w:rsidRPr="0063494C">
        <w:rPr>
          <w:rFonts w:cstheme="minorHAnsi"/>
          <w:sz w:val="24"/>
          <w:szCs w:val="24"/>
        </w:rPr>
        <w:t>Christian Barahona Rubio</w:t>
      </w:r>
      <w:r w:rsidR="005A661C" w:rsidRPr="0063494C">
        <w:rPr>
          <w:rFonts w:cstheme="minorHAnsi"/>
          <w:sz w:val="24"/>
          <w:szCs w:val="24"/>
        </w:rPr>
        <w:t>, gerente regional de Aguas del Altiplano</w:t>
      </w:r>
      <w:r w:rsidRPr="0063494C">
        <w:rPr>
          <w:rFonts w:cstheme="minorHAnsi"/>
          <w:sz w:val="24"/>
          <w:szCs w:val="24"/>
        </w:rPr>
        <w:t xml:space="preserve"> destacó </w:t>
      </w:r>
      <w:r w:rsidR="003B4A8C" w:rsidRPr="0063494C">
        <w:rPr>
          <w:rFonts w:cstheme="minorHAnsi"/>
          <w:sz w:val="24"/>
          <w:szCs w:val="24"/>
        </w:rPr>
        <w:t>la relevancia de esta instancia, que busca fortalecer el trabajo de las organizaciones sociales, apoyar el desarrollo comunitario y contribuir a la mejora de los espacios y servicios que benefician directamente a vecinos y vecinas del territorio.</w:t>
      </w:r>
    </w:p>
    <w:p w14:paraId="6E2E8CD4" w14:textId="22F2B9E6" w:rsidR="003B4A8C" w:rsidRPr="0063494C" w:rsidRDefault="004E113D" w:rsidP="004E113D">
      <w:pPr>
        <w:jc w:val="both"/>
        <w:rPr>
          <w:rFonts w:cstheme="minorHAnsi"/>
          <w:sz w:val="24"/>
          <w:szCs w:val="24"/>
        </w:rPr>
      </w:pPr>
      <w:r w:rsidRPr="0063494C">
        <w:rPr>
          <w:rFonts w:cstheme="minorHAnsi"/>
          <w:sz w:val="24"/>
          <w:szCs w:val="24"/>
        </w:rPr>
        <w:t xml:space="preserve">En los próximos días será realizado el lanzamiento </w:t>
      </w:r>
      <w:r w:rsidR="003B4A8C" w:rsidRPr="0063494C">
        <w:rPr>
          <w:rFonts w:cstheme="minorHAnsi"/>
          <w:sz w:val="24"/>
          <w:szCs w:val="24"/>
        </w:rPr>
        <w:t>del Fondo Concursable en las distintas zonas, específicamente en Arica, Iquique, Alto Hospicio y sectores de la pampa, con el objetivo de difundir la iniciativa, orientar a las organizaciones interesadas y resolver dudas sobre el proceso de postulación y las bases.</w:t>
      </w:r>
    </w:p>
    <w:p w14:paraId="383C8F89" w14:textId="0ADD8FD7" w:rsidR="00AE3F38" w:rsidRPr="0063494C" w:rsidRDefault="003B4A8C" w:rsidP="004E113D">
      <w:pPr>
        <w:jc w:val="both"/>
        <w:rPr>
          <w:rFonts w:cstheme="minorHAnsi"/>
          <w:sz w:val="24"/>
          <w:szCs w:val="24"/>
        </w:rPr>
      </w:pPr>
      <w:r w:rsidRPr="0063494C">
        <w:rPr>
          <w:rFonts w:cstheme="minorHAnsi"/>
          <w:sz w:val="24"/>
          <w:szCs w:val="24"/>
        </w:rPr>
        <w:lastRenderedPageBreak/>
        <w:t>Las bases del Fondo Concursable de Desarrollo Comunitario 2026 ya pueden ser descargadas desde la página web de Aguas del Altiplano, además de ser solicitadas al correo contacto.comunidad@aguasdelaltiplano.cl o retiradas en oficinas y centros de atención de clientes de la empresa.</w:t>
      </w:r>
    </w:p>
    <w:sectPr w:rsidR="00AE3F38" w:rsidRPr="006349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DDA7" w14:textId="77777777" w:rsidR="00151C56" w:rsidRDefault="00151C56" w:rsidP="00D478EA">
      <w:pPr>
        <w:spacing w:after="0" w:line="240" w:lineRule="auto"/>
      </w:pPr>
      <w:r>
        <w:separator/>
      </w:r>
    </w:p>
  </w:endnote>
  <w:endnote w:type="continuationSeparator" w:id="0">
    <w:p w14:paraId="40D866AA" w14:textId="77777777" w:rsidR="00151C56" w:rsidRDefault="00151C56" w:rsidP="00D4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9ED7" w14:textId="77777777" w:rsidR="00151C56" w:rsidRDefault="00151C56" w:rsidP="00D478EA">
      <w:pPr>
        <w:spacing w:after="0" w:line="240" w:lineRule="auto"/>
      </w:pPr>
      <w:r>
        <w:separator/>
      </w:r>
    </w:p>
  </w:footnote>
  <w:footnote w:type="continuationSeparator" w:id="0">
    <w:p w14:paraId="5570D435" w14:textId="77777777" w:rsidR="00151C56" w:rsidRDefault="00151C56" w:rsidP="00D4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8C6B" w14:textId="7BAD26C0" w:rsidR="00D478EA" w:rsidRDefault="00D478EA" w:rsidP="00D478EA">
    <w:pPr>
      <w:pStyle w:val="Encabezado"/>
      <w:jc w:val="right"/>
    </w:pPr>
    <w:r>
      <w:rPr>
        <w:noProof/>
      </w:rPr>
      <w:drawing>
        <wp:inline distT="0" distB="0" distL="0" distR="0" wp14:anchorId="1B130BD0" wp14:editId="672E70E0">
          <wp:extent cx="3139440" cy="652145"/>
          <wp:effectExtent l="0" t="0" r="3810" b="0"/>
          <wp:docPr id="14062023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2470"/>
    <w:multiLevelType w:val="hybridMultilevel"/>
    <w:tmpl w:val="4A6A2C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39FB"/>
    <w:multiLevelType w:val="hybridMultilevel"/>
    <w:tmpl w:val="07C220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15877">
    <w:abstractNumId w:val="1"/>
  </w:num>
  <w:num w:numId="2" w16cid:durableId="108141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8C"/>
    <w:rsid w:val="00151C56"/>
    <w:rsid w:val="00250E24"/>
    <w:rsid w:val="00356971"/>
    <w:rsid w:val="003B4A8C"/>
    <w:rsid w:val="004E113D"/>
    <w:rsid w:val="005A661C"/>
    <w:rsid w:val="0063494C"/>
    <w:rsid w:val="00990D62"/>
    <w:rsid w:val="00AE3F38"/>
    <w:rsid w:val="00BE55DF"/>
    <w:rsid w:val="00CE4406"/>
    <w:rsid w:val="00D478EA"/>
    <w:rsid w:val="00FC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DB681"/>
  <w15:chartTrackingRefBased/>
  <w15:docId w15:val="{86EF43EF-7AC3-4435-90CB-780282AA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4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A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A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A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A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A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A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4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4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4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4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4A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4A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4A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A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4A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478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78EA"/>
  </w:style>
  <w:style w:type="paragraph" w:styleId="Piedepgina">
    <w:name w:val="footer"/>
    <w:basedOn w:val="Normal"/>
    <w:link w:val="PiedepginaCar"/>
    <w:uiPriority w:val="99"/>
    <w:unhideWhenUsed/>
    <w:rsid w:val="00D478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Dinamarca Sepulveda</dc:creator>
  <cp:keywords/>
  <dc:description/>
  <cp:lastModifiedBy>Claudia Dinamarca Sepulveda</cp:lastModifiedBy>
  <cp:revision>4</cp:revision>
  <dcterms:created xsi:type="dcterms:W3CDTF">2026-04-02T13:14:00Z</dcterms:created>
  <dcterms:modified xsi:type="dcterms:W3CDTF">2026-04-02T17:52:00Z</dcterms:modified>
</cp:coreProperties>
</file>